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9B" w:rsidRDefault="007B5F9B" w:rsidP="00532EEF">
      <w:pPr>
        <w:spacing w:after="0" w:line="240" w:lineRule="auto"/>
      </w:pPr>
    </w:p>
    <w:p w:rsidR="003847C7" w:rsidRPr="00F514EF" w:rsidRDefault="009A4E35" w:rsidP="009A4E35">
      <w:pPr>
        <w:spacing w:after="0" w:line="240" w:lineRule="auto"/>
        <w:jc w:val="center"/>
        <w:rPr>
          <w:b/>
          <w:color w:val="FF0000"/>
          <w:sz w:val="40"/>
          <w:szCs w:val="40"/>
          <w:u w:val="single"/>
        </w:rPr>
      </w:pPr>
      <w:r w:rsidRPr="00F514EF">
        <w:rPr>
          <w:b/>
          <w:color w:val="FF0000"/>
          <w:sz w:val="40"/>
          <w:szCs w:val="40"/>
          <w:u w:val="single"/>
        </w:rPr>
        <w:t>NOTICE REDEVANCE ORDURES MENAGERES A CONSERVER</w:t>
      </w:r>
    </w:p>
    <w:p w:rsidR="009A4E35" w:rsidRDefault="009A4E35" w:rsidP="009A4E35">
      <w:pPr>
        <w:spacing w:after="0" w:line="240" w:lineRule="auto"/>
        <w:jc w:val="center"/>
        <w:rPr>
          <w:b/>
          <w:u w:val="single"/>
        </w:rPr>
      </w:pPr>
    </w:p>
    <w:p w:rsidR="009A4E35" w:rsidRPr="006C0AE3" w:rsidRDefault="009A4E35" w:rsidP="009A4E35">
      <w:pPr>
        <w:spacing w:after="0" w:line="240" w:lineRule="auto"/>
        <w:jc w:val="both"/>
      </w:pPr>
      <w:r w:rsidRPr="006C0AE3">
        <w:t>Vous êtes assujettis à la redevance d’enlèvement des ordures ménagères (REOM) si vous êtes locataire, logé par nécessité absolue de service, logé chez un tiers ou propriétaire d’une adresse située sur la Communauté de Communes de Pleyben-Châteaulin-Porzay (CCPCP).</w:t>
      </w:r>
    </w:p>
    <w:p w:rsidR="004729E3" w:rsidRPr="006C0AE3" w:rsidRDefault="004729E3" w:rsidP="009A4E35">
      <w:pPr>
        <w:spacing w:after="0" w:line="240" w:lineRule="auto"/>
        <w:jc w:val="both"/>
      </w:pPr>
    </w:p>
    <w:p w:rsidR="009A4E35" w:rsidRDefault="004729E3" w:rsidP="009A4E35">
      <w:pPr>
        <w:spacing w:after="0" w:line="240" w:lineRule="auto"/>
        <w:jc w:val="both"/>
      </w:pPr>
      <w:r w:rsidRPr="006C0AE3">
        <w:t>La délibération fixant les tarifs de l</w:t>
      </w:r>
      <w:r w:rsidR="0008734B">
        <w:t>’année en cours</w:t>
      </w:r>
      <w:r w:rsidRPr="006C0AE3">
        <w:t xml:space="preserve"> </w:t>
      </w:r>
      <w:r w:rsidR="00655024">
        <w:t>ainsi que le règlement de la REOM sont</w:t>
      </w:r>
      <w:r w:rsidRPr="006C0AE3">
        <w:t xml:space="preserve"> consultable</w:t>
      </w:r>
      <w:r w:rsidR="00655024">
        <w:t>s</w:t>
      </w:r>
      <w:r w:rsidRPr="006C0AE3">
        <w:t xml:space="preserve"> et téléchargeable</w:t>
      </w:r>
      <w:r w:rsidR="00655024">
        <w:t>s</w:t>
      </w:r>
      <w:r w:rsidRPr="006C0AE3">
        <w:t xml:space="preserve"> sur le site internet de la CCPCP (</w:t>
      </w:r>
      <w:hyperlink r:id="rId5" w:history="1">
        <w:r w:rsidRPr="006C0AE3">
          <w:rPr>
            <w:rStyle w:val="Lienhypertexte"/>
          </w:rPr>
          <w:t>www.ccpcp.bzh</w:t>
        </w:r>
      </w:hyperlink>
      <w:r w:rsidRPr="006C0AE3">
        <w:t>) ou sur simple demande au Service Public d’Elimination des Déchets (SPED) voir contacts en bas de page.</w:t>
      </w:r>
    </w:p>
    <w:p w:rsidR="00655024" w:rsidRPr="006C0AE3" w:rsidRDefault="00655024" w:rsidP="009A4E35">
      <w:pPr>
        <w:spacing w:after="0" w:line="240" w:lineRule="auto"/>
        <w:jc w:val="both"/>
      </w:pPr>
    </w:p>
    <w:p w:rsidR="00A549C1" w:rsidRPr="00FB278B" w:rsidRDefault="0086460E" w:rsidP="00A549C1">
      <w:pPr>
        <w:spacing w:after="0" w:line="240" w:lineRule="auto"/>
        <w:jc w:val="center"/>
        <w:rPr>
          <w:b/>
          <w:sz w:val="24"/>
          <w:szCs w:val="24"/>
          <w:u w:val="single"/>
        </w:rPr>
      </w:pPr>
      <w:r w:rsidRPr="00FB278B">
        <w:rPr>
          <w:b/>
          <w:sz w:val="24"/>
          <w:szCs w:val="24"/>
          <w:u w:val="single"/>
        </w:rPr>
        <w:t>En cas d’e</w:t>
      </w:r>
      <w:r w:rsidR="00A549C1" w:rsidRPr="00FB278B">
        <w:rPr>
          <w:b/>
          <w:sz w:val="24"/>
          <w:szCs w:val="24"/>
          <w:u w:val="single"/>
        </w:rPr>
        <w:t xml:space="preserve">rreur sur </w:t>
      </w:r>
      <w:r w:rsidRPr="00FB278B">
        <w:rPr>
          <w:b/>
          <w:sz w:val="24"/>
          <w:szCs w:val="24"/>
          <w:u w:val="single"/>
        </w:rPr>
        <w:t xml:space="preserve">la </w:t>
      </w:r>
      <w:r w:rsidR="00A549C1" w:rsidRPr="00FB278B">
        <w:rPr>
          <w:b/>
          <w:sz w:val="24"/>
          <w:szCs w:val="24"/>
          <w:u w:val="single"/>
        </w:rPr>
        <w:t>facturation</w:t>
      </w:r>
    </w:p>
    <w:p w:rsidR="00A549C1" w:rsidRPr="006C0AE3" w:rsidRDefault="00A549C1" w:rsidP="009A4E35">
      <w:pPr>
        <w:spacing w:after="0" w:line="240" w:lineRule="auto"/>
        <w:jc w:val="both"/>
      </w:pPr>
    </w:p>
    <w:p w:rsidR="009A4E35" w:rsidRPr="006C0AE3" w:rsidRDefault="009A4E35" w:rsidP="009A4E35">
      <w:pPr>
        <w:spacing w:after="0" w:line="240" w:lineRule="auto"/>
        <w:jc w:val="both"/>
      </w:pPr>
      <w:r w:rsidRPr="006C0AE3">
        <w:t>Si vous constatez une erreur de facturation, vous devez impérativement faire parvenir à la CCPCP un courrier explicatif simple ou un mail</w:t>
      </w:r>
      <w:r w:rsidR="00EF1560">
        <w:t xml:space="preserve"> (voir contacts en bas de page),</w:t>
      </w:r>
      <w:r w:rsidRPr="006C0AE3">
        <w:t xml:space="preserve"> accompagné des justificatifs</w:t>
      </w:r>
      <w:r w:rsidR="00C85E21" w:rsidRPr="006C0AE3">
        <w:t xml:space="preserve"> mentionnés dans le </w:t>
      </w:r>
      <w:r w:rsidR="00C85E21" w:rsidRPr="00E1257A">
        <w:rPr>
          <w:b/>
          <w:highlight w:val="yellow"/>
          <w:u w:val="single"/>
        </w:rPr>
        <w:t>tableau</w:t>
      </w:r>
      <w:r w:rsidRPr="00E1257A">
        <w:rPr>
          <w:b/>
          <w:highlight w:val="yellow"/>
          <w:u w:val="single"/>
        </w:rPr>
        <w:t xml:space="preserve"> </w:t>
      </w:r>
      <w:r w:rsidR="006246D1" w:rsidRPr="00E1257A">
        <w:rPr>
          <w:b/>
          <w:highlight w:val="yellow"/>
          <w:u w:val="single"/>
        </w:rPr>
        <w:t>en page 2</w:t>
      </w:r>
      <w:r w:rsidR="00474254" w:rsidRPr="00E1257A">
        <w:rPr>
          <w:b/>
          <w:highlight w:val="yellow"/>
          <w:u w:val="single"/>
        </w:rPr>
        <w:t xml:space="preserve"> en format PDF</w:t>
      </w:r>
      <w:r w:rsidRPr="00E1257A">
        <w:rPr>
          <w:highlight w:val="yellow"/>
        </w:rPr>
        <w:t xml:space="preserve"> (à défaut d’explications, aucune suite ne sera donnée à votre réclamation).</w:t>
      </w:r>
    </w:p>
    <w:p w:rsidR="00A549C1" w:rsidRPr="006C0AE3" w:rsidRDefault="00A549C1" w:rsidP="009A4E35">
      <w:pPr>
        <w:spacing w:after="0" w:line="240" w:lineRule="auto"/>
        <w:jc w:val="both"/>
      </w:pPr>
    </w:p>
    <w:p w:rsidR="00A549C1" w:rsidRPr="006C0AE3" w:rsidRDefault="00A549C1" w:rsidP="00A549C1">
      <w:pPr>
        <w:spacing w:after="0" w:line="240" w:lineRule="auto"/>
        <w:jc w:val="both"/>
      </w:pPr>
      <w:r w:rsidRPr="006C0AE3">
        <w:t>Si votre réclamation intervient après le délai de paiement et que vous avez payé votre facture, vous devez ajouter un relevé d’iden</w:t>
      </w:r>
      <w:r w:rsidR="00427872">
        <w:t>tité bancaire (RIB format IBAN).</w:t>
      </w:r>
    </w:p>
    <w:p w:rsidR="00A549C1" w:rsidRPr="006C0AE3" w:rsidRDefault="00A549C1" w:rsidP="00A549C1">
      <w:pPr>
        <w:spacing w:after="0" w:line="240" w:lineRule="auto"/>
        <w:jc w:val="both"/>
      </w:pPr>
    </w:p>
    <w:p w:rsidR="00A549C1" w:rsidRPr="006C0AE3" w:rsidRDefault="00A549C1" w:rsidP="00A549C1">
      <w:pPr>
        <w:spacing w:after="0" w:line="240" w:lineRule="auto"/>
        <w:jc w:val="both"/>
      </w:pPr>
      <w:r w:rsidRPr="006C0AE3">
        <w:t>La CCPCP établira une réduction ou une annulation de votre facture et fera parvenir vos documents au Centre des Finances Publiques de Châteaulin, en charge du recouvrement. Il procèdera à un remboursement par virement bancaire, s’il constate un trop perçu.</w:t>
      </w:r>
    </w:p>
    <w:p w:rsidR="00A549C1" w:rsidRPr="006C0AE3" w:rsidRDefault="00A549C1" w:rsidP="00A549C1">
      <w:pPr>
        <w:spacing w:after="0" w:line="240" w:lineRule="auto"/>
        <w:jc w:val="both"/>
      </w:pPr>
    </w:p>
    <w:p w:rsidR="00A549C1" w:rsidRPr="006C0AE3" w:rsidRDefault="00A549C1" w:rsidP="00A549C1">
      <w:pPr>
        <w:spacing w:after="0" w:line="240" w:lineRule="auto"/>
        <w:jc w:val="both"/>
      </w:pPr>
      <w:r w:rsidRPr="006C0AE3">
        <w:t xml:space="preserve">Si votre dossier est complet, vous serez informé(e) de la décision prise dans un délai maximum de deux mois, conformément à la Loi N° 2013-1005 </w:t>
      </w:r>
      <w:r w:rsidR="00EF1560">
        <w:t>d</w:t>
      </w:r>
      <w:r w:rsidRPr="006C0AE3">
        <w:t>u 12 Novembre 2013.</w:t>
      </w:r>
    </w:p>
    <w:p w:rsidR="00A549C1" w:rsidRPr="006C0AE3" w:rsidRDefault="00A549C1" w:rsidP="00A549C1">
      <w:pPr>
        <w:spacing w:after="0" w:line="240" w:lineRule="auto"/>
        <w:jc w:val="both"/>
      </w:pPr>
    </w:p>
    <w:p w:rsidR="00A549C1" w:rsidRPr="00FB278B" w:rsidRDefault="00A549C1" w:rsidP="00A549C1">
      <w:pPr>
        <w:spacing w:after="0" w:line="240" w:lineRule="auto"/>
        <w:jc w:val="center"/>
        <w:rPr>
          <w:b/>
          <w:sz w:val="24"/>
          <w:szCs w:val="24"/>
          <w:u w:val="single"/>
        </w:rPr>
      </w:pPr>
      <w:r w:rsidRPr="00FB278B">
        <w:rPr>
          <w:b/>
          <w:sz w:val="24"/>
          <w:szCs w:val="24"/>
          <w:u w:val="single"/>
        </w:rPr>
        <w:t>Restitution des bacs individuels</w:t>
      </w:r>
      <w:r w:rsidR="007C50F5" w:rsidRPr="00FB278B">
        <w:rPr>
          <w:b/>
          <w:sz w:val="24"/>
          <w:szCs w:val="24"/>
          <w:u w:val="single"/>
        </w:rPr>
        <w:t xml:space="preserve"> et carte d’accès aux déchèteries</w:t>
      </w:r>
    </w:p>
    <w:p w:rsidR="00A549C1" w:rsidRPr="006C0AE3" w:rsidRDefault="00A549C1" w:rsidP="00A549C1">
      <w:pPr>
        <w:spacing w:after="0" w:line="240" w:lineRule="auto"/>
        <w:jc w:val="both"/>
      </w:pPr>
    </w:p>
    <w:p w:rsidR="009A4E35" w:rsidRPr="006C0AE3" w:rsidRDefault="009A4E35" w:rsidP="009A4E35">
      <w:pPr>
        <w:spacing w:after="0" w:line="240" w:lineRule="auto"/>
        <w:jc w:val="both"/>
      </w:pPr>
      <w:r w:rsidRPr="006C0AE3">
        <w:t>Les bacs individuels de collecte, mis à votre disposition par la CCPCP doivent être restitués en cas de départ de l’adresse facturée. A défaut, la facturation de la REOM sera maintenue. Si vous ne pouvez les rapporter vous-mêmes à la déchèterie de PEREN à CHATEAULIN, notre service technique passera récupérer les bacs sur demande.</w:t>
      </w:r>
    </w:p>
    <w:p w:rsidR="00C85E21" w:rsidRPr="006C0AE3" w:rsidRDefault="00C85E21" w:rsidP="009A4E35">
      <w:pPr>
        <w:spacing w:after="0" w:line="240" w:lineRule="auto"/>
        <w:jc w:val="both"/>
      </w:pPr>
    </w:p>
    <w:p w:rsidR="00C85E21" w:rsidRDefault="00C85E21" w:rsidP="009A4E35">
      <w:pPr>
        <w:spacing w:after="0" w:line="240" w:lineRule="auto"/>
        <w:jc w:val="both"/>
      </w:pPr>
      <w:r w:rsidRPr="006C0AE3">
        <w:t xml:space="preserve">Les cartes d’accès aux déchèteries du territoire doivent également </w:t>
      </w:r>
      <w:r w:rsidR="009B2BB9" w:rsidRPr="006C0AE3">
        <w:t>être</w:t>
      </w:r>
      <w:r w:rsidRPr="006C0AE3">
        <w:t xml:space="preserve"> restitué</w:t>
      </w:r>
      <w:r w:rsidR="00427872">
        <w:t>e</w:t>
      </w:r>
      <w:r w:rsidRPr="006C0AE3">
        <w:t>s</w:t>
      </w:r>
      <w:r w:rsidR="007C50F5" w:rsidRPr="006C0AE3">
        <w:t>. Vous devez les joindre en retour avec votre courrier explicatif</w:t>
      </w:r>
      <w:r w:rsidR="0017477A" w:rsidRPr="006C0AE3">
        <w:t xml:space="preserve"> et vos justificatifs</w:t>
      </w:r>
      <w:r w:rsidR="007C50F5" w:rsidRPr="006C0AE3">
        <w:t xml:space="preserve"> sur votre changement de situation.</w:t>
      </w:r>
    </w:p>
    <w:p w:rsidR="00E827B2" w:rsidRDefault="00E827B2" w:rsidP="009A4E35">
      <w:pPr>
        <w:spacing w:after="0" w:line="240" w:lineRule="auto"/>
        <w:jc w:val="both"/>
      </w:pPr>
    </w:p>
    <w:p w:rsidR="001334D1" w:rsidRDefault="001334D1" w:rsidP="009A4E35">
      <w:pPr>
        <w:spacing w:after="0" w:line="240" w:lineRule="auto"/>
        <w:jc w:val="both"/>
      </w:pPr>
    </w:p>
    <w:p w:rsidR="005732F7" w:rsidRPr="006C0AE3" w:rsidRDefault="005732F7" w:rsidP="00BC6315">
      <w:pPr>
        <w:pStyle w:val="Paragraphedeliste"/>
        <w:numPr>
          <w:ilvl w:val="0"/>
          <w:numId w:val="5"/>
        </w:numPr>
        <w:spacing w:after="0" w:line="240" w:lineRule="auto"/>
        <w:jc w:val="center"/>
      </w:pPr>
    </w:p>
    <w:p w:rsidR="007C50F5" w:rsidRDefault="007C50F5" w:rsidP="006C0AE3">
      <w:pPr>
        <w:spacing w:after="0" w:line="240" w:lineRule="auto"/>
        <w:jc w:val="center"/>
      </w:pPr>
    </w:p>
    <w:p w:rsidR="001334D1" w:rsidRPr="006C0AE3" w:rsidRDefault="001334D1" w:rsidP="006C0AE3">
      <w:pPr>
        <w:spacing w:after="0" w:line="240" w:lineRule="auto"/>
        <w:jc w:val="center"/>
      </w:pPr>
    </w:p>
    <w:p w:rsidR="006C0AE3" w:rsidRPr="009B587D" w:rsidRDefault="006C0AE3" w:rsidP="00FB278B">
      <w:pPr>
        <w:spacing w:after="0" w:line="240" w:lineRule="auto"/>
        <w:jc w:val="center"/>
        <w:rPr>
          <w:b/>
          <w:sz w:val="24"/>
          <w:szCs w:val="24"/>
        </w:rPr>
      </w:pPr>
      <w:r w:rsidRPr="009B587D">
        <w:rPr>
          <w:b/>
          <w:sz w:val="24"/>
          <w:szCs w:val="24"/>
        </w:rPr>
        <w:t>Contacts du SPED (Service Public d’</w:t>
      </w:r>
      <w:r w:rsidR="00FE199D" w:rsidRPr="009B587D">
        <w:rPr>
          <w:b/>
          <w:sz w:val="24"/>
          <w:szCs w:val="24"/>
        </w:rPr>
        <w:t>É</w:t>
      </w:r>
      <w:r w:rsidRPr="009B587D">
        <w:rPr>
          <w:b/>
          <w:sz w:val="24"/>
          <w:szCs w:val="24"/>
        </w:rPr>
        <w:t xml:space="preserve">limination des </w:t>
      </w:r>
      <w:r w:rsidR="00205E1F" w:rsidRPr="009B587D">
        <w:rPr>
          <w:b/>
          <w:sz w:val="24"/>
          <w:szCs w:val="24"/>
        </w:rPr>
        <w:t xml:space="preserve">Déchets) </w:t>
      </w:r>
      <w:r w:rsidR="00147045">
        <w:rPr>
          <w:b/>
          <w:sz w:val="24"/>
          <w:szCs w:val="24"/>
        </w:rPr>
        <w:t>(Nom de la personne chargée de la facturation)</w:t>
      </w:r>
    </w:p>
    <w:p w:rsidR="006C0AE3" w:rsidRPr="006C0AE3" w:rsidRDefault="006C0AE3" w:rsidP="006C0AE3">
      <w:pPr>
        <w:spacing w:after="0" w:line="240" w:lineRule="auto"/>
        <w:jc w:val="center"/>
      </w:pPr>
    </w:p>
    <w:p w:rsidR="00953C8E" w:rsidRDefault="006C0AE3" w:rsidP="006C0AE3">
      <w:pPr>
        <w:pStyle w:val="Paragraphedeliste"/>
        <w:numPr>
          <w:ilvl w:val="0"/>
          <w:numId w:val="2"/>
        </w:numPr>
        <w:spacing w:after="0" w:line="240" w:lineRule="auto"/>
      </w:pPr>
      <w:r w:rsidRPr="006C0AE3">
        <w:t xml:space="preserve">Par courrier postal : </w:t>
      </w:r>
      <w:r w:rsidRPr="006C0AE3">
        <w:tab/>
        <w:t>Communauté de Communes de Pleyben-Châteaulin-Porzay</w:t>
      </w:r>
    </w:p>
    <w:p w:rsidR="006C0AE3" w:rsidRDefault="00953C8E" w:rsidP="00953C8E">
      <w:pPr>
        <w:pStyle w:val="Paragraphedeliste"/>
        <w:spacing w:after="0" w:line="240" w:lineRule="auto"/>
        <w:ind w:left="1428" w:firstLine="1404"/>
      </w:pPr>
      <w:r>
        <w:t>Service SPED</w:t>
      </w:r>
    </w:p>
    <w:p w:rsidR="006C0AE3" w:rsidRDefault="006C0AE3" w:rsidP="006C0AE3">
      <w:pPr>
        <w:pStyle w:val="Paragraphedeliste"/>
        <w:spacing w:after="0" w:line="240" w:lineRule="auto"/>
        <w:ind w:left="2832"/>
      </w:pPr>
      <w:r w:rsidRPr="006C0AE3">
        <w:t>9 Rue Camille Danguillaume – CS 60043 – 29150 CHATEAULIN</w:t>
      </w:r>
    </w:p>
    <w:p w:rsidR="00974495" w:rsidRPr="006C0AE3" w:rsidRDefault="00974495" w:rsidP="006C0AE3">
      <w:pPr>
        <w:pStyle w:val="Paragraphedeliste"/>
        <w:spacing w:after="0" w:line="240" w:lineRule="auto"/>
        <w:ind w:left="2832"/>
      </w:pPr>
    </w:p>
    <w:p w:rsidR="00974495" w:rsidRDefault="006C0AE3" w:rsidP="00974495">
      <w:pPr>
        <w:pStyle w:val="Paragraphedeliste"/>
        <w:numPr>
          <w:ilvl w:val="0"/>
          <w:numId w:val="2"/>
        </w:numPr>
        <w:spacing w:after="0" w:line="240" w:lineRule="auto"/>
      </w:pPr>
      <w:r w:rsidRPr="006C0AE3">
        <w:t xml:space="preserve">Par courriel : </w:t>
      </w:r>
      <w:hyperlink r:id="rId6" w:history="1">
        <w:r w:rsidR="000E136D" w:rsidRPr="00D53EE0">
          <w:rPr>
            <w:rStyle w:val="Lienhypertexte"/>
          </w:rPr>
          <w:t>sped@ccpcp.bzh</w:t>
        </w:r>
      </w:hyperlink>
      <w:r w:rsidR="001334D1">
        <w:t xml:space="preserve"> </w:t>
      </w:r>
      <w:r w:rsidR="000E136D">
        <w:t>ou l’</w:t>
      </w:r>
      <w:r w:rsidR="001334D1">
        <w:t>adresse de la personne chargée de la facturation</w:t>
      </w:r>
    </w:p>
    <w:p w:rsidR="00974495" w:rsidRDefault="00974495" w:rsidP="00974495">
      <w:pPr>
        <w:spacing w:after="0" w:line="240" w:lineRule="auto"/>
      </w:pPr>
    </w:p>
    <w:p w:rsidR="000E136D" w:rsidRDefault="00974495" w:rsidP="00953C8E">
      <w:pPr>
        <w:pStyle w:val="Paragraphedeliste"/>
        <w:numPr>
          <w:ilvl w:val="0"/>
          <w:numId w:val="2"/>
        </w:numPr>
        <w:spacing w:after="0" w:line="240" w:lineRule="auto"/>
      </w:pPr>
      <w:r>
        <w:t>Par</w:t>
      </w:r>
      <w:r w:rsidR="009249FE">
        <w:t xml:space="preserve"> </w:t>
      </w:r>
      <w:r w:rsidR="00EC583F">
        <w:t xml:space="preserve"> </w:t>
      </w:r>
      <w:r>
        <w:t>téléphone</w:t>
      </w:r>
      <w:r w:rsidR="00953C8E">
        <w:t xml:space="preserve"> au</w:t>
      </w:r>
      <w:r w:rsidR="009B2BB9">
        <w:t xml:space="preserve"> 02 98 86 00 30 ou le numéro </w:t>
      </w:r>
      <w:r w:rsidR="000E136D">
        <w:t>de la personne chargée de la facturation</w:t>
      </w:r>
    </w:p>
    <w:p w:rsidR="00974495" w:rsidRDefault="00953C8E" w:rsidP="000E136D">
      <w:pPr>
        <w:spacing w:after="0" w:line="240" w:lineRule="auto"/>
        <w:ind w:left="709"/>
      </w:pPr>
      <w:r>
        <w:t>Les lundi, m</w:t>
      </w:r>
      <w:r w:rsidR="00E912B1">
        <w:t xml:space="preserve">ardi, mercredi, jeudi, vendredi, </w:t>
      </w:r>
      <w:r>
        <w:t>de 9h à 12h et de 14h à 1</w:t>
      </w:r>
      <w:r w:rsidR="002A4561">
        <w:t>7</w:t>
      </w:r>
      <w:r>
        <w:t>h</w:t>
      </w:r>
      <w:r w:rsidR="002A4561">
        <w:t xml:space="preserve"> (16h00 le vendredi).</w:t>
      </w:r>
    </w:p>
    <w:p w:rsidR="00953C8E" w:rsidRDefault="00953C8E" w:rsidP="00953C8E">
      <w:pPr>
        <w:pStyle w:val="Paragraphedeliste"/>
        <w:spacing w:after="0" w:line="240" w:lineRule="auto"/>
      </w:pPr>
    </w:p>
    <w:p w:rsidR="00953C8E" w:rsidRDefault="00953C8E" w:rsidP="00953C8E">
      <w:pPr>
        <w:pStyle w:val="Paragraphedeliste"/>
        <w:spacing w:after="0" w:line="240" w:lineRule="auto"/>
      </w:pPr>
      <w:r>
        <w:t xml:space="preserve">Le SPED est situé à la déchèterie de PEREN </w:t>
      </w:r>
      <w:r w:rsidR="00FA2935">
        <w:t>sur la commune de CHATEAULIN et</w:t>
      </w:r>
      <w:r>
        <w:t xml:space="preserve"> fermé au public le Jeudi</w:t>
      </w:r>
      <w:r w:rsidR="00E912B1">
        <w:t>.</w:t>
      </w:r>
    </w:p>
    <w:p w:rsidR="00953C8E" w:rsidRDefault="00953C8E" w:rsidP="00953C8E">
      <w:pPr>
        <w:pStyle w:val="Paragraphedeliste"/>
        <w:spacing w:after="0" w:line="240" w:lineRule="auto"/>
      </w:pPr>
    </w:p>
    <w:p w:rsidR="006C0AE3" w:rsidRDefault="00BC6315" w:rsidP="00E827B2">
      <w:pPr>
        <w:pStyle w:val="Default"/>
        <w:jc w:val="center"/>
        <w:rPr>
          <w:rFonts w:asciiTheme="minorHAnsi" w:hAnsiTheme="minorHAnsi"/>
          <w:sz w:val="22"/>
          <w:szCs w:val="22"/>
        </w:rPr>
      </w:pPr>
      <w:r>
        <w:rPr>
          <w:rFonts w:asciiTheme="minorHAnsi" w:hAnsiTheme="minorHAnsi"/>
          <w:sz w:val="22"/>
          <w:szCs w:val="22"/>
        </w:rPr>
        <w:t>Re</w:t>
      </w:r>
      <w:r w:rsidR="006C0AE3" w:rsidRPr="006C0AE3">
        <w:rPr>
          <w:rFonts w:asciiTheme="minorHAnsi" w:hAnsiTheme="minorHAnsi"/>
          <w:sz w:val="22"/>
          <w:szCs w:val="22"/>
        </w:rPr>
        <w:t xml:space="preserve">nseignements sur </w:t>
      </w:r>
      <w:r w:rsidR="00E827B2">
        <w:rPr>
          <w:rFonts w:asciiTheme="minorHAnsi" w:hAnsiTheme="minorHAnsi"/>
          <w:sz w:val="22"/>
          <w:szCs w:val="22"/>
        </w:rPr>
        <w:t>le si</w:t>
      </w:r>
      <w:r w:rsidR="006C0AE3" w:rsidRPr="006C0AE3">
        <w:rPr>
          <w:rFonts w:asciiTheme="minorHAnsi" w:hAnsiTheme="minorHAnsi"/>
          <w:sz w:val="22"/>
          <w:szCs w:val="22"/>
        </w:rPr>
        <w:t>te internet</w:t>
      </w:r>
      <w:r w:rsidR="00E827B2">
        <w:rPr>
          <w:rFonts w:asciiTheme="minorHAnsi" w:hAnsiTheme="minorHAnsi"/>
          <w:sz w:val="22"/>
          <w:szCs w:val="22"/>
        </w:rPr>
        <w:t xml:space="preserve"> de la CCPCP :</w:t>
      </w:r>
      <w:r w:rsidR="006C0AE3" w:rsidRPr="006C0AE3">
        <w:rPr>
          <w:rFonts w:asciiTheme="minorHAnsi" w:hAnsiTheme="minorHAnsi"/>
          <w:sz w:val="22"/>
          <w:szCs w:val="22"/>
        </w:rPr>
        <w:t xml:space="preserve"> </w:t>
      </w:r>
      <w:hyperlink r:id="rId7" w:history="1">
        <w:r w:rsidR="00E827B2" w:rsidRPr="00FF3D15">
          <w:rPr>
            <w:rStyle w:val="Lienhypertexte"/>
            <w:rFonts w:asciiTheme="minorHAnsi" w:hAnsiTheme="minorHAnsi"/>
            <w:sz w:val="22"/>
            <w:szCs w:val="22"/>
          </w:rPr>
          <w:t>www.ccpcp.bzh</w:t>
        </w:r>
      </w:hyperlink>
      <w:r w:rsidR="00E827B2">
        <w:rPr>
          <w:rFonts w:asciiTheme="minorHAnsi" w:hAnsiTheme="minorHAnsi"/>
          <w:sz w:val="22"/>
          <w:szCs w:val="22"/>
        </w:rPr>
        <w:t xml:space="preserve"> (Rubrique Environnement – SPED)</w:t>
      </w:r>
      <w:r w:rsidR="00E912B1">
        <w:rPr>
          <w:rFonts w:asciiTheme="minorHAnsi" w:hAnsiTheme="minorHAnsi"/>
          <w:sz w:val="22"/>
          <w:szCs w:val="22"/>
        </w:rPr>
        <w:t>.</w:t>
      </w:r>
    </w:p>
    <w:p w:rsidR="00B761B7" w:rsidRDefault="00B761B7" w:rsidP="009A4E35">
      <w:pPr>
        <w:spacing w:after="0" w:line="240" w:lineRule="auto"/>
        <w:jc w:val="both"/>
      </w:pPr>
    </w:p>
    <w:p w:rsidR="00FB278B" w:rsidRDefault="00FB278B" w:rsidP="009A4E35">
      <w:pPr>
        <w:spacing w:after="0" w:line="240" w:lineRule="auto"/>
        <w:jc w:val="both"/>
      </w:pPr>
    </w:p>
    <w:p w:rsidR="00BC6315" w:rsidRPr="006C0AE3" w:rsidRDefault="00BC6315" w:rsidP="009A4E35">
      <w:pPr>
        <w:spacing w:after="0" w:line="240" w:lineRule="auto"/>
        <w:jc w:val="both"/>
      </w:pPr>
    </w:p>
    <w:p w:rsidR="00492AD1" w:rsidRPr="006C0AE3" w:rsidRDefault="00E827B2" w:rsidP="00492AD1">
      <w:pPr>
        <w:spacing w:after="0" w:line="240" w:lineRule="auto"/>
        <w:jc w:val="both"/>
      </w:pPr>
      <w:r>
        <w:tab/>
      </w:r>
      <w:r w:rsidR="00492AD1">
        <w:tab/>
      </w:r>
      <w:r w:rsidR="00492AD1">
        <w:tab/>
      </w:r>
      <w:r w:rsidR="00492AD1">
        <w:tab/>
      </w:r>
      <w:r w:rsidR="00492AD1">
        <w:tab/>
      </w:r>
      <w:r w:rsidR="00492AD1">
        <w:tab/>
      </w:r>
      <w:r w:rsidR="00492AD1">
        <w:tab/>
      </w:r>
      <w:r w:rsidR="00492AD1">
        <w:tab/>
      </w:r>
      <w:r w:rsidR="00492AD1">
        <w:tab/>
      </w:r>
      <w:r w:rsidR="00492AD1">
        <w:tab/>
      </w:r>
      <w:r w:rsidR="00492AD1">
        <w:tab/>
      </w:r>
      <w:r w:rsidR="00492AD1">
        <w:tab/>
      </w:r>
      <w:r w:rsidR="00492AD1">
        <w:tab/>
        <w:t>1</w:t>
      </w:r>
    </w:p>
    <w:p w:rsidR="004E5A2E" w:rsidRPr="006C0AE3" w:rsidRDefault="006246D1" w:rsidP="009A4E35">
      <w:pPr>
        <w:spacing w:after="0" w:line="240" w:lineRule="auto"/>
        <w:jc w:val="both"/>
        <w:rPr>
          <w:b/>
        </w:rPr>
      </w:pPr>
      <w:r w:rsidRPr="006C0AE3">
        <w:lastRenderedPageBreak/>
        <w:tab/>
      </w:r>
      <w:r w:rsidRPr="006C0AE3">
        <w:tab/>
      </w:r>
      <w:r w:rsidRPr="006C0AE3">
        <w:tab/>
      </w:r>
      <w:r w:rsidRPr="006C0AE3">
        <w:tab/>
      </w:r>
      <w:r w:rsidRPr="006C0AE3">
        <w:tab/>
      </w:r>
      <w:r w:rsidRPr="006C0AE3">
        <w:tab/>
      </w:r>
      <w:r w:rsidRPr="006C0AE3">
        <w:tab/>
      </w:r>
      <w:r w:rsidRPr="006C0AE3">
        <w:tab/>
      </w:r>
      <w:r w:rsidRPr="006C0AE3">
        <w:tab/>
      </w:r>
    </w:p>
    <w:tbl>
      <w:tblPr>
        <w:tblStyle w:val="Grilledutableau"/>
        <w:tblW w:w="0" w:type="auto"/>
        <w:jc w:val="center"/>
        <w:tblLook w:val="04A0"/>
      </w:tblPr>
      <w:tblGrid>
        <w:gridCol w:w="5303"/>
        <w:gridCol w:w="5303"/>
      </w:tblGrid>
      <w:tr w:rsidR="003847C7" w:rsidRPr="006C0AE3" w:rsidTr="00051E04">
        <w:trPr>
          <w:trHeight w:val="567"/>
          <w:jc w:val="center"/>
        </w:trPr>
        <w:tc>
          <w:tcPr>
            <w:tcW w:w="5303" w:type="dxa"/>
            <w:shd w:val="clear" w:color="auto" w:fill="D6E3BC" w:themeFill="accent3" w:themeFillTint="66"/>
            <w:vAlign w:val="center"/>
          </w:tcPr>
          <w:p w:rsidR="003847C7" w:rsidRPr="00051E04" w:rsidRDefault="003847C7" w:rsidP="003847C7">
            <w:pPr>
              <w:jc w:val="center"/>
              <w:rPr>
                <w:b/>
                <w:color w:val="C00000"/>
                <w:sz w:val="24"/>
                <w:szCs w:val="24"/>
              </w:rPr>
            </w:pPr>
            <w:r w:rsidRPr="00051E04">
              <w:rPr>
                <w:b/>
                <w:color w:val="C00000"/>
                <w:sz w:val="24"/>
                <w:szCs w:val="24"/>
              </w:rPr>
              <w:t>Motifs entraînant modification de la tarification</w:t>
            </w:r>
          </w:p>
        </w:tc>
        <w:tc>
          <w:tcPr>
            <w:tcW w:w="5303" w:type="dxa"/>
            <w:shd w:val="clear" w:color="auto" w:fill="D6E3BC" w:themeFill="accent3" w:themeFillTint="66"/>
            <w:vAlign w:val="center"/>
          </w:tcPr>
          <w:p w:rsidR="003847C7" w:rsidRPr="00051E04" w:rsidRDefault="003847C7" w:rsidP="003847C7">
            <w:pPr>
              <w:jc w:val="center"/>
              <w:rPr>
                <w:b/>
                <w:color w:val="C00000"/>
                <w:sz w:val="24"/>
                <w:szCs w:val="24"/>
              </w:rPr>
            </w:pPr>
            <w:r w:rsidRPr="00051E04">
              <w:rPr>
                <w:b/>
                <w:color w:val="C00000"/>
                <w:sz w:val="24"/>
                <w:szCs w:val="24"/>
              </w:rPr>
              <w:t>Justificatifs à faire parvenir à la CCPCP</w:t>
            </w:r>
          </w:p>
        </w:tc>
      </w:tr>
      <w:tr w:rsidR="003847C7" w:rsidRPr="006C0AE3" w:rsidTr="009B2041">
        <w:trPr>
          <w:trHeight w:val="851"/>
          <w:jc w:val="center"/>
        </w:trPr>
        <w:tc>
          <w:tcPr>
            <w:tcW w:w="5303" w:type="dxa"/>
            <w:vAlign w:val="center"/>
          </w:tcPr>
          <w:p w:rsidR="003847C7" w:rsidRPr="002248B6" w:rsidRDefault="00256FA1" w:rsidP="00256FA1">
            <w:pPr>
              <w:jc w:val="center"/>
              <w:rPr>
                <w:b/>
                <w:sz w:val="24"/>
                <w:szCs w:val="24"/>
              </w:rPr>
            </w:pPr>
            <w:r w:rsidRPr="002248B6">
              <w:rPr>
                <w:b/>
                <w:sz w:val="24"/>
                <w:szCs w:val="24"/>
              </w:rPr>
              <w:t>Décès</w:t>
            </w:r>
          </w:p>
        </w:tc>
        <w:tc>
          <w:tcPr>
            <w:tcW w:w="5303" w:type="dxa"/>
            <w:vAlign w:val="center"/>
          </w:tcPr>
          <w:p w:rsidR="003847C7" w:rsidRPr="006C0AE3" w:rsidRDefault="00256FA1" w:rsidP="00856B9C">
            <w:pPr>
              <w:jc w:val="both"/>
            </w:pPr>
            <w:r w:rsidRPr="006C0AE3">
              <w:t>Certificat de décès + attestation sur l’honneur précisant le nombre de personnes à prendre en compte après le décès et les noms et prénoms des personnes à facturer</w:t>
            </w:r>
            <w:r w:rsidR="003E72BA">
              <w:t>.</w:t>
            </w:r>
          </w:p>
        </w:tc>
      </w:tr>
      <w:tr w:rsidR="003847C7" w:rsidRPr="006C0AE3" w:rsidTr="002606DC">
        <w:trPr>
          <w:trHeight w:val="567"/>
          <w:jc w:val="center"/>
        </w:trPr>
        <w:tc>
          <w:tcPr>
            <w:tcW w:w="5303" w:type="dxa"/>
            <w:tcBorders>
              <w:bottom w:val="single" w:sz="4" w:space="0" w:color="auto"/>
            </w:tcBorders>
            <w:vAlign w:val="center"/>
          </w:tcPr>
          <w:p w:rsidR="003847C7" w:rsidRPr="002248B6" w:rsidRDefault="00256FA1" w:rsidP="00256FA1">
            <w:pPr>
              <w:jc w:val="center"/>
              <w:rPr>
                <w:b/>
                <w:sz w:val="24"/>
                <w:szCs w:val="24"/>
              </w:rPr>
            </w:pPr>
            <w:r w:rsidRPr="002248B6">
              <w:rPr>
                <w:b/>
                <w:sz w:val="24"/>
                <w:szCs w:val="24"/>
              </w:rPr>
              <w:t>Naissance</w:t>
            </w:r>
          </w:p>
        </w:tc>
        <w:tc>
          <w:tcPr>
            <w:tcW w:w="5303" w:type="dxa"/>
            <w:tcBorders>
              <w:bottom w:val="single" w:sz="4" w:space="0" w:color="auto"/>
            </w:tcBorders>
            <w:vAlign w:val="center"/>
          </w:tcPr>
          <w:p w:rsidR="003847C7" w:rsidRPr="006C0AE3" w:rsidRDefault="00256FA1" w:rsidP="00856B9C">
            <w:pPr>
              <w:jc w:val="both"/>
            </w:pPr>
            <w:r w:rsidRPr="006C0AE3">
              <w:t>Extrait d’acte de naissance + précisez le nombre de personnes à prendre en compte après la naissance</w:t>
            </w:r>
            <w:r w:rsidR="003E72BA">
              <w:t>.</w:t>
            </w:r>
          </w:p>
        </w:tc>
      </w:tr>
      <w:tr w:rsidR="001823E3" w:rsidRPr="006C0AE3" w:rsidTr="009B5038">
        <w:trPr>
          <w:trHeight w:val="1418"/>
          <w:jc w:val="center"/>
        </w:trPr>
        <w:tc>
          <w:tcPr>
            <w:tcW w:w="5303" w:type="dxa"/>
            <w:vMerge w:val="restart"/>
            <w:shd w:val="clear" w:color="auto" w:fill="FBD4B4" w:themeFill="accent6" w:themeFillTint="66"/>
            <w:vAlign w:val="center"/>
          </w:tcPr>
          <w:p w:rsidR="001823E3" w:rsidRPr="002606DC" w:rsidRDefault="001823E3" w:rsidP="00256FA1">
            <w:pPr>
              <w:jc w:val="center"/>
              <w:rPr>
                <w:b/>
                <w:sz w:val="24"/>
                <w:szCs w:val="24"/>
              </w:rPr>
            </w:pPr>
            <w:r w:rsidRPr="002606DC">
              <w:rPr>
                <w:b/>
                <w:sz w:val="24"/>
                <w:szCs w:val="24"/>
              </w:rPr>
              <w:t>Déménagement ou vente de l’adresse facturée</w:t>
            </w:r>
          </w:p>
        </w:tc>
        <w:tc>
          <w:tcPr>
            <w:tcW w:w="5303" w:type="dxa"/>
            <w:shd w:val="clear" w:color="auto" w:fill="FBD4B4" w:themeFill="accent6" w:themeFillTint="66"/>
          </w:tcPr>
          <w:p w:rsidR="001823E3" w:rsidRDefault="001823E3" w:rsidP="009B5038">
            <w:r w:rsidRPr="006C0AE3">
              <w:rPr>
                <w:b/>
                <w:u w:val="single"/>
              </w:rPr>
              <w:t>Si vous êtes locataire</w:t>
            </w:r>
            <w:r w:rsidR="005D7321">
              <w:t> : E</w:t>
            </w:r>
            <w:r w:rsidRPr="006C0AE3">
              <w:t>tat des lieux de sortie du domicile quitté et justificatif du nouveau domicile (bail de location complet ou attestation de vente du Notaire si achat de votre résidence principale)</w:t>
            </w:r>
            <w:r w:rsidR="00676FE9">
              <w:t>.</w:t>
            </w:r>
            <w:r w:rsidRPr="006C0AE3">
              <w:t xml:space="preserve"> Si vous êtes logé chez un tiers, attestation d’hébergement de ce tiers accompagnée des justificatifs de son propre domicile.</w:t>
            </w:r>
          </w:p>
          <w:p w:rsidR="009B5038" w:rsidRPr="006C0AE3" w:rsidRDefault="009B5038" w:rsidP="009B5038"/>
        </w:tc>
      </w:tr>
      <w:tr w:rsidR="001823E3" w:rsidRPr="006C0AE3" w:rsidTr="009B5038">
        <w:trPr>
          <w:trHeight w:val="1701"/>
          <w:jc w:val="center"/>
        </w:trPr>
        <w:tc>
          <w:tcPr>
            <w:tcW w:w="5303" w:type="dxa"/>
            <w:vMerge/>
            <w:shd w:val="clear" w:color="auto" w:fill="FBD4B4" w:themeFill="accent6" w:themeFillTint="66"/>
            <w:vAlign w:val="center"/>
          </w:tcPr>
          <w:p w:rsidR="001823E3" w:rsidRPr="006C0AE3" w:rsidRDefault="001823E3" w:rsidP="00532EEF"/>
        </w:tc>
        <w:tc>
          <w:tcPr>
            <w:tcW w:w="5303" w:type="dxa"/>
            <w:shd w:val="clear" w:color="auto" w:fill="FBD4B4" w:themeFill="accent6" w:themeFillTint="66"/>
          </w:tcPr>
          <w:p w:rsidR="001823E3" w:rsidRPr="006C0AE3" w:rsidRDefault="001823E3" w:rsidP="009B5038">
            <w:r w:rsidRPr="006C0AE3">
              <w:rPr>
                <w:b/>
                <w:u w:val="single"/>
              </w:rPr>
              <w:t>Si vous êtes propriétaire</w:t>
            </w:r>
            <w:r w:rsidRPr="006C0AE3">
              <w:rPr>
                <w:b/>
              </w:rPr>
              <w:t> </w:t>
            </w:r>
            <w:r w:rsidRPr="006C0AE3">
              <w:t xml:space="preserve">: Attestation de vente du Notaire et justificatif du nouveau domicile </w:t>
            </w:r>
            <w:r w:rsidR="00856B9C" w:rsidRPr="006C0AE3">
              <w:t>s’il s’agit de la vente de votre résidence principale + justificatif du nouveau domicile (bail de location ou attestation de vente si achat de votre nouvelle résidence principale)</w:t>
            </w:r>
            <w:r w:rsidR="003E72BA">
              <w:t>.</w:t>
            </w:r>
          </w:p>
        </w:tc>
      </w:tr>
      <w:tr w:rsidR="00943F29" w:rsidRPr="006C0AE3" w:rsidTr="002606DC">
        <w:trPr>
          <w:trHeight w:val="1701"/>
          <w:jc w:val="center"/>
        </w:trPr>
        <w:tc>
          <w:tcPr>
            <w:tcW w:w="5303" w:type="dxa"/>
            <w:tcBorders>
              <w:bottom w:val="single" w:sz="4" w:space="0" w:color="auto"/>
            </w:tcBorders>
            <w:vAlign w:val="center"/>
          </w:tcPr>
          <w:p w:rsidR="00943F29" w:rsidRPr="002606DC" w:rsidRDefault="00943F29" w:rsidP="009B2041">
            <w:pPr>
              <w:jc w:val="center"/>
              <w:rPr>
                <w:b/>
                <w:sz w:val="24"/>
                <w:szCs w:val="24"/>
              </w:rPr>
            </w:pPr>
            <w:r w:rsidRPr="002606DC">
              <w:rPr>
                <w:b/>
                <w:sz w:val="24"/>
                <w:szCs w:val="24"/>
              </w:rPr>
              <w:t>Déménagement et mise en location</w:t>
            </w:r>
          </w:p>
        </w:tc>
        <w:tc>
          <w:tcPr>
            <w:tcW w:w="5303" w:type="dxa"/>
            <w:tcBorders>
              <w:bottom w:val="single" w:sz="4" w:space="0" w:color="auto"/>
            </w:tcBorders>
            <w:vAlign w:val="center"/>
          </w:tcPr>
          <w:p w:rsidR="00943F29" w:rsidRPr="006C0AE3" w:rsidRDefault="00943F29" w:rsidP="00DB79B8">
            <w:pPr>
              <w:jc w:val="both"/>
            </w:pPr>
            <w:r w:rsidRPr="006C0AE3">
              <w:rPr>
                <w:b/>
                <w:u w:val="single"/>
              </w:rPr>
              <w:t>Si vous êtes propriétaire</w:t>
            </w:r>
            <w:r w:rsidRPr="006C0AE3">
              <w:t xml:space="preserve"> : justificatif de votre nouveau domicile comme cité </w:t>
            </w:r>
            <w:r w:rsidR="001C5CA1" w:rsidRPr="006C0AE3">
              <w:t>au-dessus</w:t>
            </w:r>
            <w:r w:rsidRPr="006C0AE3">
              <w:t xml:space="preserve"> + </w:t>
            </w:r>
            <w:r w:rsidR="001C5CA1" w:rsidRPr="006C0AE3">
              <w:t>communication des</w:t>
            </w:r>
            <w:r w:rsidRPr="006C0AE3">
              <w:t xml:space="preserve"> noms, prénoms des locataires,</w:t>
            </w:r>
            <w:r w:rsidR="005A60B3">
              <w:t xml:space="preserve"> </w:t>
            </w:r>
            <w:r w:rsidRPr="006C0AE3">
              <w:t>dates et lieux de naissance, leur date d’arrivée et le nombre de personnes composant leur foyer</w:t>
            </w:r>
            <w:r w:rsidR="003E72BA">
              <w:t>.</w:t>
            </w:r>
            <w:r w:rsidR="00395035">
              <w:t xml:space="preserve"> Chaque </w:t>
            </w:r>
            <w:r w:rsidR="00DB79B8">
              <w:t>arrivée et départ</w:t>
            </w:r>
            <w:r w:rsidR="00395035">
              <w:t xml:space="preserve"> de locataires doit nous être signalé.</w:t>
            </w:r>
          </w:p>
        </w:tc>
      </w:tr>
      <w:tr w:rsidR="00943F29" w:rsidRPr="006C0AE3" w:rsidTr="002606DC">
        <w:trPr>
          <w:trHeight w:val="1701"/>
          <w:jc w:val="center"/>
        </w:trPr>
        <w:tc>
          <w:tcPr>
            <w:tcW w:w="5303" w:type="dxa"/>
            <w:shd w:val="clear" w:color="auto" w:fill="B8CCE4" w:themeFill="accent1" w:themeFillTint="66"/>
            <w:vAlign w:val="center"/>
          </w:tcPr>
          <w:p w:rsidR="002606DC" w:rsidRDefault="00943F29" w:rsidP="009B2041">
            <w:pPr>
              <w:jc w:val="center"/>
              <w:rPr>
                <w:b/>
                <w:sz w:val="24"/>
                <w:szCs w:val="24"/>
              </w:rPr>
            </w:pPr>
            <w:r w:rsidRPr="002606DC">
              <w:rPr>
                <w:b/>
                <w:sz w:val="24"/>
                <w:szCs w:val="24"/>
              </w:rPr>
              <w:t xml:space="preserve">Modification du nombre de personnes </w:t>
            </w:r>
          </w:p>
          <w:p w:rsidR="00943F29" w:rsidRPr="002606DC" w:rsidRDefault="00943F29" w:rsidP="009B2041">
            <w:pPr>
              <w:jc w:val="center"/>
              <w:rPr>
                <w:b/>
                <w:sz w:val="24"/>
                <w:szCs w:val="24"/>
              </w:rPr>
            </w:pPr>
            <w:r w:rsidRPr="002606DC">
              <w:rPr>
                <w:b/>
                <w:sz w:val="24"/>
                <w:szCs w:val="24"/>
              </w:rPr>
              <w:t>dans le foyer</w:t>
            </w:r>
          </w:p>
        </w:tc>
        <w:tc>
          <w:tcPr>
            <w:tcW w:w="5303" w:type="dxa"/>
            <w:shd w:val="clear" w:color="auto" w:fill="B8CCE4" w:themeFill="accent1" w:themeFillTint="66"/>
            <w:vAlign w:val="center"/>
          </w:tcPr>
          <w:p w:rsidR="00943F29" w:rsidRDefault="00943F29" w:rsidP="002E7586">
            <w:pPr>
              <w:ind w:left="46"/>
              <w:jc w:val="both"/>
            </w:pPr>
            <w:r w:rsidRPr="006C0AE3">
              <w:t xml:space="preserve">Attestation sur l’honneur </w:t>
            </w:r>
            <w:r w:rsidRPr="00862C9B">
              <w:rPr>
                <w:b/>
                <w:u w:val="single"/>
              </w:rPr>
              <w:t>précisant le nombre de personnes au foyer à prendre en compte après départ</w:t>
            </w:r>
            <w:r w:rsidRPr="006C0AE3">
              <w:t xml:space="preserve"> </w:t>
            </w:r>
            <w:r w:rsidR="001C5CA1" w:rsidRPr="00862C9B">
              <w:rPr>
                <w:b/>
                <w:u w:val="single"/>
              </w:rPr>
              <w:t>des personnes</w:t>
            </w:r>
            <w:r w:rsidR="00862C9B" w:rsidRPr="00862C9B">
              <w:rPr>
                <w:b/>
                <w:u w:val="single"/>
              </w:rPr>
              <w:t xml:space="preserve"> </w:t>
            </w:r>
            <w:r w:rsidR="001C5CA1" w:rsidRPr="00862C9B">
              <w:rPr>
                <w:b/>
                <w:u w:val="single"/>
              </w:rPr>
              <w:t>plus</w:t>
            </w:r>
            <w:r w:rsidR="001C5CA1">
              <w:t xml:space="preserve"> justificatif</w:t>
            </w:r>
            <w:r w:rsidR="002E7586">
              <w:t xml:space="preserve"> du nouveau domicile</w:t>
            </w:r>
            <w:r w:rsidRPr="006C0AE3">
              <w:t xml:space="preserve"> des personnes ayant quittés le foyer (bail </w:t>
            </w:r>
            <w:r w:rsidR="00F40543">
              <w:t>du nouveau logement,</w:t>
            </w:r>
            <w:r w:rsidR="007D7999">
              <w:t xml:space="preserve"> </w:t>
            </w:r>
            <w:r w:rsidRPr="006C0AE3">
              <w:t>scolari</w:t>
            </w:r>
            <w:r w:rsidR="009B2041">
              <w:t>té pour les élèves en internat</w:t>
            </w:r>
            <w:r w:rsidR="001C5CA1">
              <w:t>). Précisez</w:t>
            </w:r>
            <w:r w:rsidR="009B2041">
              <w:t xml:space="preserve"> la date de changement de situation pour calcul du prorata.</w:t>
            </w:r>
          </w:p>
          <w:p w:rsidR="009919BE" w:rsidRPr="006C0AE3" w:rsidRDefault="009919BE" w:rsidP="002E7586">
            <w:pPr>
              <w:ind w:left="46"/>
              <w:jc w:val="both"/>
            </w:pPr>
          </w:p>
        </w:tc>
      </w:tr>
      <w:tr w:rsidR="009B2041" w:rsidRPr="006C0AE3" w:rsidTr="002606DC">
        <w:trPr>
          <w:trHeight w:val="1701"/>
          <w:jc w:val="center"/>
        </w:trPr>
        <w:tc>
          <w:tcPr>
            <w:tcW w:w="5303" w:type="dxa"/>
            <w:tcBorders>
              <w:bottom w:val="single" w:sz="4" w:space="0" w:color="auto"/>
            </w:tcBorders>
            <w:vAlign w:val="center"/>
          </w:tcPr>
          <w:p w:rsidR="009B2041" w:rsidRDefault="009B2041" w:rsidP="009B2041">
            <w:pPr>
              <w:jc w:val="center"/>
              <w:rPr>
                <w:b/>
                <w:sz w:val="24"/>
                <w:szCs w:val="24"/>
              </w:rPr>
            </w:pPr>
            <w:r w:rsidRPr="002606DC">
              <w:rPr>
                <w:b/>
                <w:sz w:val="24"/>
                <w:szCs w:val="24"/>
              </w:rPr>
              <w:t xml:space="preserve">Adresse vacante </w:t>
            </w:r>
            <w:r w:rsidRPr="002606DC">
              <w:rPr>
                <w:b/>
                <w:sz w:val="24"/>
                <w:szCs w:val="24"/>
                <w:u w:val="single"/>
              </w:rPr>
              <w:t>ET</w:t>
            </w:r>
            <w:r w:rsidRPr="002606DC">
              <w:rPr>
                <w:b/>
                <w:sz w:val="24"/>
                <w:szCs w:val="24"/>
              </w:rPr>
              <w:t xml:space="preserve"> vide de meubles</w:t>
            </w:r>
          </w:p>
          <w:p w:rsidR="001A1527" w:rsidRPr="002606DC" w:rsidRDefault="001A1527" w:rsidP="009B2041">
            <w:pPr>
              <w:jc w:val="center"/>
              <w:rPr>
                <w:b/>
                <w:sz w:val="24"/>
                <w:szCs w:val="24"/>
              </w:rPr>
            </w:pPr>
            <w:r>
              <w:rPr>
                <w:b/>
                <w:sz w:val="24"/>
                <w:szCs w:val="24"/>
              </w:rPr>
              <w:t>Départ en EHPAD</w:t>
            </w:r>
          </w:p>
        </w:tc>
        <w:tc>
          <w:tcPr>
            <w:tcW w:w="5303" w:type="dxa"/>
            <w:tcBorders>
              <w:bottom w:val="single" w:sz="4" w:space="0" w:color="auto"/>
            </w:tcBorders>
          </w:tcPr>
          <w:p w:rsidR="009B2041" w:rsidRDefault="009B2041" w:rsidP="009B2041">
            <w:r>
              <w:t>Attesta</w:t>
            </w:r>
            <w:r w:rsidR="00EA02C9">
              <w:t xml:space="preserve">tion de présence en EHPAD </w:t>
            </w:r>
            <w:r w:rsidR="00E954BF">
              <w:t xml:space="preserve">plus </w:t>
            </w:r>
            <w:r w:rsidR="00EA02C9">
              <w:t xml:space="preserve"> copie état des lieux de sortie si locataire,</w:t>
            </w:r>
            <w:r w:rsidR="00B30BA1">
              <w:t xml:space="preserve"> attestation Mairie </w:t>
            </w:r>
            <w:r w:rsidR="00403B95">
              <w:t xml:space="preserve">vide de meubles si propriétaire </w:t>
            </w:r>
            <w:r w:rsidR="00E954BF">
              <w:t>ou</w:t>
            </w:r>
            <w:r w:rsidR="00403B95">
              <w:t>,</w:t>
            </w:r>
          </w:p>
          <w:p w:rsidR="009B2041" w:rsidRDefault="00B30BA1" w:rsidP="009B2041">
            <w:r>
              <w:t xml:space="preserve">Copie compromis de vente et attestation Mairie </w:t>
            </w:r>
            <w:r w:rsidR="00403B95">
              <w:t>vide de meubles ou,</w:t>
            </w:r>
          </w:p>
          <w:p w:rsidR="009B2041" w:rsidRDefault="009B2041" w:rsidP="00EA02C9">
            <w:r>
              <w:t>Attestation de la Ma</w:t>
            </w:r>
            <w:r w:rsidR="00EA02C9">
              <w:t>i</w:t>
            </w:r>
            <w:r>
              <w:t xml:space="preserve">rie </w:t>
            </w:r>
            <w:r w:rsidR="00EA02C9">
              <w:t>si</w:t>
            </w:r>
            <w:r>
              <w:t xml:space="preserve"> </w:t>
            </w:r>
            <w:r w:rsidR="00EA02C9">
              <w:t xml:space="preserve">gros </w:t>
            </w:r>
            <w:r>
              <w:t xml:space="preserve">travaux </w:t>
            </w:r>
            <w:r w:rsidR="00B30BA1">
              <w:t xml:space="preserve">de </w:t>
            </w:r>
            <w:r>
              <w:t>rénovation</w:t>
            </w:r>
            <w:r w:rsidR="00EA02C9">
              <w:t xml:space="preserve"> ou ruines</w:t>
            </w:r>
            <w:r w:rsidR="003E72BA">
              <w:t>.</w:t>
            </w:r>
          </w:p>
          <w:p w:rsidR="009919BE" w:rsidRPr="006C0AE3" w:rsidRDefault="009919BE" w:rsidP="00EA02C9"/>
        </w:tc>
      </w:tr>
      <w:tr w:rsidR="00856B9C" w:rsidRPr="006C0AE3" w:rsidTr="002606DC">
        <w:trPr>
          <w:trHeight w:val="1134"/>
          <w:jc w:val="center"/>
        </w:trPr>
        <w:tc>
          <w:tcPr>
            <w:tcW w:w="5303" w:type="dxa"/>
            <w:shd w:val="clear" w:color="auto" w:fill="D6E3BC" w:themeFill="accent3" w:themeFillTint="66"/>
            <w:vAlign w:val="center"/>
          </w:tcPr>
          <w:p w:rsidR="00856B9C" w:rsidRPr="002606DC" w:rsidRDefault="002612F4" w:rsidP="002612F4">
            <w:pPr>
              <w:jc w:val="center"/>
              <w:rPr>
                <w:b/>
                <w:sz w:val="24"/>
                <w:szCs w:val="24"/>
              </w:rPr>
            </w:pPr>
            <w:r w:rsidRPr="002606DC">
              <w:rPr>
                <w:b/>
                <w:sz w:val="24"/>
                <w:szCs w:val="24"/>
              </w:rPr>
              <w:t>Gîtes, location saisonnières</w:t>
            </w:r>
            <w:r w:rsidR="005121D0" w:rsidRPr="002606DC">
              <w:rPr>
                <w:b/>
                <w:sz w:val="24"/>
                <w:szCs w:val="24"/>
              </w:rPr>
              <w:t>, chambres d’hôtes</w:t>
            </w:r>
          </w:p>
        </w:tc>
        <w:tc>
          <w:tcPr>
            <w:tcW w:w="5303" w:type="dxa"/>
            <w:shd w:val="clear" w:color="auto" w:fill="D6E3BC" w:themeFill="accent3" w:themeFillTint="66"/>
          </w:tcPr>
          <w:p w:rsidR="002D0537" w:rsidRDefault="00EA02C9" w:rsidP="00EA02C9">
            <w:r>
              <w:t>C</w:t>
            </w:r>
            <w:r w:rsidR="002612F4" w:rsidRPr="006C0AE3">
              <w:t>opie de la déclaration</w:t>
            </w:r>
            <w:r w:rsidR="002D0537">
              <w:t> :</w:t>
            </w:r>
          </w:p>
          <w:p w:rsidR="002D0537" w:rsidRDefault="002D0537" w:rsidP="00EA02C9">
            <w:r>
              <w:t>-</w:t>
            </w:r>
            <w:r w:rsidR="001C5CA1">
              <w:t xml:space="preserve"> </w:t>
            </w:r>
            <w:r w:rsidR="002612F4" w:rsidRPr="006C0AE3">
              <w:t>Cerfa N° 14004*</w:t>
            </w:r>
            <w:r w:rsidR="00EA02C9">
              <w:t>04 faite en Mairie, précisant</w:t>
            </w:r>
            <w:r>
              <w:t> </w:t>
            </w:r>
            <w:r w:rsidR="00EA02C9">
              <w:t>le nombre de personnes (</w:t>
            </w:r>
            <w:r w:rsidR="002612F4" w:rsidRPr="006C0AE3">
              <w:t>capacité d’accueil</w:t>
            </w:r>
            <w:r w:rsidR="00EA02C9">
              <w:t>)</w:t>
            </w:r>
            <w:r w:rsidR="00622828">
              <w:t xml:space="preserve"> ou</w:t>
            </w:r>
            <w:r>
              <w:t>,</w:t>
            </w:r>
          </w:p>
          <w:p w:rsidR="002612F4" w:rsidRDefault="002D0537" w:rsidP="00EA02C9">
            <w:r>
              <w:t>-</w:t>
            </w:r>
            <w:r w:rsidR="001C5CA1">
              <w:t xml:space="preserve"> </w:t>
            </w:r>
            <w:r w:rsidR="00622828">
              <w:t>Cerfa N°</w:t>
            </w:r>
            <w:r w:rsidR="007C371B">
              <w:t>13566*03</w:t>
            </w:r>
            <w:r w:rsidR="00622828">
              <w:t xml:space="preserve"> pour déclaration chambres d’hôtes</w:t>
            </w:r>
            <w:r w:rsidR="007C371B">
              <w:t>.</w:t>
            </w:r>
          </w:p>
          <w:p w:rsidR="009919BE" w:rsidRPr="006C0AE3" w:rsidRDefault="009919BE" w:rsidP="00EA02C9"/>
        </w:tc>
      </w:tr>
      <w:tr w:rsidR="005121D0" w:rsidRPr="006C0AE3" w:rsidTr="009B2041">
        <w:trPr>
          <w:trHeight w:val="567"/>
          <w:jc w:val="center"/>
        </w:trPr>
        <w:tc>
          <w:tcPr>
            <w:tcW w:w="5303" w:type="dxa"/>
            <w:vAlign w:val="center"/>
          </w:tcPr>
          <w:p w:rsidR="00EA02C9" w:rsidRPr="002248B6" w:rsidRDefault="005121D0" w:rsidP="00EA02C9">
            <w:pPr>
              <w:jc w:val="center"/>
              <w:rPr>
                <w:b/>
                <w:sz w:val="24"/>
                <w:szCs w:val="24"/>
              </w:rPr>
            </w:pPr>
            <w:r w:rsidRPr="002248B6">
              <w:rPr>
                <w:b/>
                <w:sz w:val="24"/>
                <w:szCs w:val="24"/>
              </w:rPr>
              <w:t>Cessation d’activité professionnelle</w:t>
            </w:r>
            <w:r w:rsidR="00EA02C9" w:rsidRPr="002248B6">
              <w:rPr>
                <w:b/>
                <w:sz w:val="24"/>
                <w:szCs w:val="24"/>
              </w:rPr>
              <w:t xml:space="preserve"> </w:t>
            </w:r>
          </w:p>
          <w:p w:rsidR="005121D0" w:rsidRPr="006C0AE3" w:rsidRDefault="00EA02C9" w:rsidP="00EA02C9">
            <w:pPr>
              <w:jc w:val="center"/>
            </w:pPr>
            <w:r w:rsidRPr="002248B6">
              <w:rPr>
                <w:b/>
                <w:sz w:val="24"/>
                <w:szCs w:val="24"/>
              </w:rPr>
              <w:t>(y compris locations saisonnières)</w:t>
            </w:r>
          </w:p>
        </w:tc>
        <w:tc>
          <w:tcPr>
            <w:tcW w:w="5303" w:type="dxa"/>
            <w:vAlign w:val="center"/>
          </w:tcPr>
          <w:p w:rsidR="005121D0" w:rsidRPr="006C0AE3" w:rsidRDefault="005121D0" w:rsidP="00943F29">
            <w:pPr>
              <w:jc w:val="both"/>
            </w:pPr>
            <w:r w:rsidRPr="006C0AE3">
              <w:t>Extrait K Bis de l’entreprise mentionnant la date de cessation d’activité</w:t>
            </w:r>
            <w:r w:rsidR="00B3095E">
              <w:t>.</w:t>
            </w:r>
          </w:p>
        </w:tc>
      </w:tr>
      <w:tr w:rsidR="00EA02C9" w:rsidRPr="006C0AE3" w:rsidTr="00EA02C9">
        <w:trPr>
          <w:trHeight w:val="567"/>
          <w:jc w:val="center"/>
        </w:trPr>
        <w:tc>
          <w:tcPr>
            <w:tcW w:w="10606" w:type="dxa"/>
            <w:gridSpan w:val="2"/>
            <w:vAlign w:val="center"/>
          </w:tcPr>
          <w:p w:rsidR="00EA02C9" w:rsidRPr="00592016" w:rsidRDefault="00EA02C9" w:rsidP="00B3095E">
            <w:pPr>
              <w:jc w:val="center"/>
              <w:rPr>
                <w:b/>
                <w:sz w:val="24"/>
                <w:szCs w:val="24"/>
              </w:rPr>
            </w:pPr>
            <w:r w:rsidRPr="00592016">
              <w:rPr>
                <w:b/>
                <w:sz w:val="24"/>
                <w:szCs w:val="24"/>
              </w:rPr>
              <w:t xml:space="preserve">Les </w:t>
            </w:r>
            <w:r w:rsidR="00382098" w:rsidRPr="00592016">
              <w:rPr>
                <w:b/>
                <w:sz w:val="24"/>
                <w:szCs w:val="24"/>
              </w:rPr>
              <w:t xml:space="preserve">hangars, lieux de stockage sans bureau, ruines, bateaux sont </w:t>
            </w:r>
            <w:r w:rsidR="00B3095E" w:rsidRPr="00592016">
              <w:rPr>
                <w:b/>
                <w:sz w:val="24"/>
                <w:szCs w:val="24"/>
              </w:rPr>
              <w:t>redevables</w:t>
            </w:r>
            <w:r w:rsidR="00382098" w:rsidRPr="00592016">
              <w:rPr>
                <w:b/>
                <w:sz w:val="24"/>
                <w:szCs w:val="24"/>
              </w:rPr>
              <w:t xml:space="preserve"> de la part fixe.</w:t>
            </w:r>
          </w:p>
        </w:tc>
      </w:tr>
    </w:tbl>
    <w:p w:rsidR="006246D1" w:rsidRPr="006C0AE3" w:rsidRDefault="006246D1" w:rsidP="00943F29">
      <w:pPr>
        <w:spacing w:after="0" w:line="240" w:lineRule="auto"/>
        <w:jc w:val="both"/>
      </w:pPr>
    </w:p>
    <w:p w:rsidR="001334D1" w:rsidRPr="006E19E5" w:rsidRDefault="001334D1" w:rsidP="001334D1">
      <w:pPr>
        <w:spacing w:after="0" w:line="240" w:lineRule="auto"/>
        <w:jc w:val="both"/>
        <w:rPr>
          <w:sz w:val="12"/>
          <w:szCs w:val="12"/>
        </w:rPr>
      </w:pPr>
      <w:r w:rsidRPr="006E19E5">
        <w:rPr>
          <w:sz w:val="12"/>
          <w:szCs w:val="12"/>
        </w:rPr>
        <w:t xml:space="preserve">Les informations collectées vous concernant nous permettent d’assurer la gestion de l’ensemble des services en matière d’élimination des déchets, d’eau et assainissement, de tourisme, de fiscalité. Les finalités sont la gestion des inscriptions et désinscriptions, demandes de modification, la facturation de la REOM et toutes autres actions nécessaires à l’accomplissement de la mission de service public. Les données sont enregistrées et destinées au service « SPED » (Service Public d’Elimination Des Déchets) responsable de leur traitement. Vous disposez de droits sur les données vous concernant que vous pouvez exercer auprès du délégué à la protection des données de la collectivité, en adressant une demande par écrit, accompagnée d’un justificatif d’identité à l’adresse suivante : Centre de Gestion du Finistère – 6 Bd du Finistère – 29000 QUIMPER ou </w:t>
      </w:r>
      <w:hyperlink r:id="rId8" w:history="1">
        <w:r w:rsidRPr="006E19E5">
          <w:rPr>
            <w:rStyle w:val="Lienhypertexte"/>
            <w:sz w:val="12"/>
            <w:szCs w:val="12"/>
          </w:rPr>
          <w:t>protection.donnees@cdg29.bzh</w:t>
        </w:r>
      </w:hyperlink>
      <w:r w:rsidRPr="006E19E5">
        <w:rPr>
          <w:sz w:val="12"/>
          <w:szCs w:val="12"/>
        </w:rPr>
        <w:t xml:space="preserve"> . Vous pouvez consulter la notice d’information affichée sur le site internet de la Communauté de Communes de Pleyben-Châteaulin-Porzay à l’adresse suivante : </w:t>
      </w:r>
      <w:hyperlink r:id="rId9" w:history="1">
        <w:r w:rsidRPr="006E19E5">
          <w:rPr>
            <w:rStyle w:val="Lienhypertexte"/>
            <w:sz w:val="12"/>
            <w:szCs w:val="12"/>
          </w:rPr>
          <w:t>www.ccpcp.bzh</w:t>
        </w:r>
      </w:hyperlink>
    </w:p>
    <w:p w:rsidR="006246D1" w:rsidRPr="006C0AE3" w:rsidRDefault="006246D1" w:rsidP="00943F29">
      <w:pPr>
        <w:spacing w:after="0" w:line="240" w:lineRule="auto"/>
        <w:jc w:val="both"/>
        <w:rPr>
          <w:b/>
        </w:rPr>
      </w:pPr>
      <w:r w:rsidRPr="006C0AE3">
        <w:tab/>
      </w:r>
      <w:r w:rsidRPr="006C0AE3">
        <w:tab/>
      </w:r>
      <w:r w:rsidRPr="006C0AE3">
        <w:tab/>
      </w:r>
      <w:r w:rsidRPr="006C0AE3">
        <w:tab/>
      </w:r>
      <w:r w:rsidRPr="006C0AE3">
        <w:tab/>
      </w:r>
      <w:r w:rsidRPr="006C0AE3">
        <w:tab/>
      </w:r>
      <w:r w:rsidRPr="006C0AE3">
        <w:tab/>
      </w:r>
      <w:r w:rsidRPr="006C0AE3">
        <w:tab/>
      </w:r>
      <w:r w:rsidRPr="006C0AE3">
        <w:tab/>
      </w:r>
      <w:r w:rsidRPr="006C0AE3">
        <w:tab/>
      </w:r>
      <w:r w:rsidRPr="006C0AE3">
        <w:tab/>
      </w:r>
      <w:r w:rsidRPr="006C0AE3">
        <w:tab/>
      </w:r>
      <w:r w:rsidRPr="006C0AE3">
        <w:tab/>
      </w:r>
      <w:r w:rsidRPr="006C0AE3">
        <w:tab/>
      </w:r>
      <w:r w:rsidRPr="006C0AE3">
        <w:rPr>
          <w:b/>
        </w:rPr>
        <w:t>2</w:t>
      </w:r>
    </w:p>
    <w:sectPr w:rsidR="006246D1" w:rsidRPr="006C0AE3" w:rsidSect="001334D1">
      <w:pgSz w:w="11906" w:h="16838"/>
      <w:pgMar w:top="284"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3EB"/>
      </v:shape>
    </w:pict>
  </w:numPicBullet>
  <w:abstractNum w:abstractNumId="0">
    <w:nsid w:val="1EE45A31"/>
    <w:multiLevelType w:val="hybridMultilevel"/>
    <w:tmpl w:val="8F5054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FF35EE"/>
    <w:multiLevelType w:val="hybridMultilevel"/>
    <w:tmpl w:val="361A11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62CA3832"/>
    <w:multiLevelType w:val="hybridMultilevel"/>
    <w:tmpl w:val="1096B9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FE4F18"/>
    <w:multiLevelType w:val="hybridMultilevel"/>
    <w:tmpl w:val="47EA48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76CB103B"/>
    <w:multiLevelType w:val="hybridMultilevel"/>
    <w:tmpl w:val="931C4438"/>
    <w:lvl w:ilvl="0" w:tplc="D6C4B7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32EEF"/>
    <w:rsid w:val="00051E04"/>
    <w:rsid w:val="0008734B"/>
    <w:rsid w:val="000E136D"/>
    <w:rsid w:val="000E1EF1"/>
    <w:rsid w:val="000F34AC"/>
    <w:rsid w:val="001122CB"/>
    <w:rsid w:val="001334D1"/>
    <w:rsid w:val="00147045"/>
    <w:rsid w:val="0017477A"/>
    <w:rsid w:val="001823E3"/>
    <w:rsid w:val="001A1527"/>
    <w:rsid w:val="001C5CA1"/>
    <w:rsid w:val="001D2B17"/>
    <w:rsid w:val="001F1EBF"/>
    <w:rsid w:val="00205E1F"/>
    <w:rsid w:val="0021743C"/>
    <w:rsid w:val="002248B6"/>
    <w:rsid w:val="00256FA1"/>
    <w:rsid w:val="002606DC"/>
    <w:rsid w:val="002612F4"/>
    <w:rsid w:val="00271534"/>
    <w:rsid w:val="002A4561"/>
    <w:rsid w:val="002D0537"/>
    <w:rsid w:val="002E7586"/>
    <w:rsid w:val="00305B36"/>
    <w:rsid w:val="00382098"/>
    <w:rsid w:val="003847C7"/>
    <w:rsid w:val="00395035"/>
    <w:rsid w:val="003E72BA"/>
    <w:rsid w:val="00403B95"/>
    <w:rsid w:val="00427872"/>
    <w:rsid w:val="004729E3"/>
    <w:rsid w:val="00474254"/>
    <w:rsid w:val="00492AD1"/>
    <w:rsid w:val="004D4D5D"/>
    <w:rsid w:val="004E5A2E"/>
    <w:rsid w:val="005121D0"/>
    <w:rsid w:val="00532EEF"/>
    <w:rsid w:val="005511D0"/>
    <w:rsid w:val="00571B57"/>
    <w:rsid w:val="005732F7"/>
    <w:rsid w:val="00584E88"/>
    <w:rsid w:val="00584FC4"/>
    <w:rsid w:val="00592016"/>
    <w:rsid w:val="005A4854"/>
    <w:rsid w:val="005A60B3"/>
    <w:rsid w:val="005D7321"/>
    <w:rsid w:val="005F0D85"/>
    <w:rsid w:val="00600BC1"/>
    <w:rsid w:val="00622828"/>
    <w:rsid w:val="006246D1"/>
    <w:rsid w:val="00655024"/>
    <w:rsid w:val="00676FE9"/>
    <w:rsid w:val="006C0AE3"/>
    <w:rsid w:val="006E19E5"/>
    <w:rsid w:val="00780F9D"/>
    <w:rsid w:val="007A1AE2"/>
    <w:rsid w:val="007B5F9B"/>
    <w:rsid w:val="007C2321"/>
    <w:rsid w:val="007C371B"/>
    <w:rsid w:val="007C50F5"/>
    <w:rsid w:val="007D7999"/>
    <w:rsid w:val="00856B9C"/>
    <w:rsid w:val="00862C9B"/>
    <w:rsid w:val="0086460E"/>
    <w:rsid w:val="009249FE"/>
    <w:rsid w:val="00943F29"/>
    <w:rsid w:val="00953C8E"/>
    <w:rsid w:val="00974495"/>
    <w:rsid w:val="009919BE"/>
    <w:rsid w:val="009A4E35"/>
    <w:rsid w:val="009B159C"/>
    <w:rsid w:val="009B2041"/>
    <w:rsid w:val="009B2BB9"/>
    <w:rsid w:val="009B3CA9"/>
    <w:rsid w:val="009B5038"/>
    <w:rsid w:val="009B587D"/>
    <w:rsid w:val="00A549C1"/>
    <w:rsid w:val="00AA3BAE"/>
    <w:rsid w:val="00AF3FA7"/>
    <w:rsid w:val="00B069DF"/>
    <w:rsid w:val="00B3095E"/>
    <w:rsid w:val="00B30BA1"/>
    <w:rsid w:val="00B56494"/>
    <w:rsid w:val="00B761B7"/>
    <w:rsid w:val="00BB63E7"/>
    <w:rsid w:val="00BC6315"/>
    <w:rsid w:val="00BD1F61"/>
    <w:rsid w:val="00C42F08"/>
    <w:rsid w:val="00C4383A"/>
    <w:rsid w:val="00C604D3"/>
    <w:rsid w:val="00C85E21"/>
    <w:rsid w:val="00C9051E"/>
    <w:rsid w:val="00CD497B"/>
    <w:rsid w:val="00D56D1B"/>
    <w:rsid w:val="00D81F74"/>
    <w:rsid w:val="00DB79B8"/>
    <w:rsid w:val="00E02137"/>
    <w:rsid w:val="00E072E0"/>
    <w:rsid w:val="00E1257A"/>
    <w:rsid w:val="00E34F41"/>
    <w:rsid w:val="00E627DA"/>
    <w:rsid w:val="00E827B2"/>
    <w:rsid w:val="00E912B1"/>
    <w:rsid w:val="00E954BF"/>
    <w:rsid w:val="00EA02C9"/>
    <w:rsid w:val="00EC583F"/>
    <w:rsid w:val="00EF1560"/>
    <w:rsid w:val="00F40543"/>
    <w:rsid w:val="00F514EF"/>
    <w:rsid w:val="00F60290"/>
    <w:rsid w:val="00FA2935"/>
    <w:rsid w:val="00FB278B"/>
    <w:rsid w:val="00FB6371"/>
    <w:rsid w:val="00FE199D"/>
    <w:rsid w:val="00FE2CBC"/>
    <w:rsid w:val="00FE4D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4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D1F61"/>
    <w:pPr>
      <w:ind w:left="720"/>
      <w:contextualSpacing/>
    </w:pPr>
  </w:style>
  <w:style w:type="character" w:styleId="Lienhypertexte">
    <w:name w:val="Hyperlink"/>
    <w:basedOn w:val="Policepardfaut"/>
    <w:uiPriority w:val="99"/>
    <w:unhideWhenUsed/>
    <w:rsid w:val="004729E3"/>
    <w:rPr>
      <w:color w:val="0000FF" w:themeColor="hyperlink"/>
      <w:u w:val="single"/>
    </w:rPr>
  </w:style>
  <w:style w:type="paragraph" w:customStyle="1" w:styleId="Default">
    <w:name w:val="Default"/>
    <w:rsid w:val="006C0AE3"/>
    <w:pPr>
      <w:autoSpaceDE w:val="0"/>
      <w:autoSpaceDN w:val="0"/>
      <w:adjustRightInd w:val="0"/>
      <w:spacing w:after="0" w:line="240" w:lineRule="auto"/>
    </w:pPr>
    <w:rPr>
      <w:rFonts w:ascii="Calibri" w:hAnsi="Calibri" w:cs="Calibri"/>
      <w:color w:val="000000"/>
      <w:sz w:val="24"/>
      <w:szCs w:val="24"/>
    </w:rPr>
  </w:style>
  <w:style w:type="character" w:customStyle="1" w:styleId="Mentionnonrsolue1">
    <w:name w:val="Mention non résolue1"/>
    <w:basedOn w:val="Policepardfaut"/>
    <w:uiPriority w:val="99"/>
    <w:semiHidden/>
    <w:unhideWhenUsed/>
    <w:rsid w:val="00FE199D"/>
    <w:rPr>
      <w:color w:val="605E5C"/>
      <w:shd w:val="clear" w:color="auto" w:fill="E1DFDD"/>
    </w:rPr>
  </w:style>
  <w:style w:type="character" w:customStyle="1" w:styleId="UnresolvedMention">
    <w:name w:val="Unresolved Mention"/>
    <w:basedOn w:val="Policepardfaut"/>
    <w:uiPriority w:val="99"/>
    <w:semiHidden/>
    <w:unhideWhenUsed/>
    <w:rsid w:val="002A45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tion.donnees@cdg29.bzh" TargetMode="External"/><Relationship Id="rId3" Type="http://schemas.openxmlformats.org/officeDocument/2006/relationships/settings" Target="settings.xml"/><Relationship Id="rId7" Type="http://schemas.openxmlformats.org/officeDocument/2006/relationships/hyperlink" Target="http://www.ccpcp.b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d@ccpcp.bzh" TargetMode="External"/><Relationship Id="rId11" Type="http://schemas.openxmlformats.org/officeDocument/2006/relationships/theme" Target="theme/theme1.xml"/><Relationship Id="rId5" Type="http://schemas.openxmlformats.org/officeDocument/2006/relationships/hyperlink" Target="http://www.ccpcp.bz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pcp.bz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Pages>
  <Words>1032</Words>
  <Characters>5678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KC. KERMORGANT</dc:creator>
  <cp:lastModifiedBy>Christine KC. KERMORGANT</cp:lastModifiedBy>
  <cp:revision>80</cp:revision>
  <cp:lastPrinted>2022-01-27T16:28:00Z</cp:lastPrinted>
  <dcterms:created xsi:type="dcterms:W3CDTF">2021-12-15T09:07:00Z</dcterms:created>
  <dcterms:modified xsi:type="dcterms:W3CDTF">2022-03-02T11:03:00Z</dcterms:modified>
</cp:coreProperties>
</file>